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BD24" w14:textId="77777777" w:rsidR="00DC267B" w:rsidRPr="00C55BDA" w:rsidRDefault="00DC267B" w:rsidP="00DC26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BDA">
        <w:rPr>
          <w:rFonts w:ascii="Times New Roman" w:hAnsi="Times New Roman"/>
          <w:b/>
          <w:bCs/>
          <w:sz w:val="20"/>
          <w:szCs w:val="20"/>
        </w:rPr>
        <w:t>СОГЛАСИЕ НА ОБРАБОТКУ ПЕРСОНАЛЬНЫХ ДАННЫХ</w:t>
      </w:r>
    </w:p>
    <w:p w14:paraId="5F9DE704" w14:textId="16BD6986" w:rsidR="00DC267B" w:rsidRPr="00C55BDA" w:rsidRDefault="00DC267B" w:rsidP="00DC26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5BDA">
        <w:rPr>
          <w:rFonts w:ascii="Times New Roman" w:hAnsi="Times New Roman" w:cs="Times New Roman"/>
          <w:b/>
          <w:bCs/>
          <w:sz w:val="20"/>
          <w:szCs w:val="20"/>
        </w:rPr>
        <w:t>для цели информирования субъекта персональных данных о товарах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/работах/услугах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 xml:space="preserve"> Операторов, о предстоящих акциях и скидках на товары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/работы/услуги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 xml:space="preserve"> Операторов, о проведении маркетинговых программ и мероприятий по продвижению товаров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>работ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>услуг, реализуемых на территории РФ Операторами, в том числе путем проведения культурных и развлекательных мероприятий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DC267B" w:rsidRPr="00C55BDA" w14:paraId="189C334E" w14:textId="77777777" w:rsidTr="00DC267B">
        <w:trPr>
          <w:trHeight w:val="1643"/>
        </w:trPr>
        <w:tc>
          <w:tcPr>
            <w:tcW w:w="9674" w:type="dxa"/>
            <w:shd w:val="clear" w:color="auto" w:fill="auto"/>
          </w:tcPr>
          <w:p w14:paraId="51AB5D89" w14:textId="49EB084C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Принадлежность персональных данных мне и их достоверность подтверждаю.</w:t>
            </w:r>
            <w:r w:rsidRPr="00C55B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Настоящим подтверждаю, что я ознакомлен(а) с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Политикой обработки и защиты персональных данных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BA1" w:rsidRPr="002127FC">
              <w:rPr>
                <w:rFonts w:ascii="Times New Roman" w:hAnsi="Times New Roman"/>
                <w:szCs w:val="20"/>
              </w:rPr>
              <w:t xml:space="preserve">ООО Формула-ФР (адрес: 3441103, </w:t>
            </w:r>
            <w:proofErr w:type="spellStart"/>
            <w:r w:rsidR="005F2BA1" w:rsidRPr="002127FC">
              <w:rPr>
                <w:rFonts w:ascii="Times New Roman" w:hAnsi="Times New Roman"/>
                <w:szCs w:val="20"/>
              </w:rPr>
              <w:t>Ростов</w:t>
            </w:r>
            <w:proofErr w:type="spellEnd"/>
            <w:r w:rsidR="005F2BA1" w:rsidRPr="002127FC">
              <w:rPr>
                <w:rFonts w:ascii="Times New Roman" w:hAnsi="Times New Roman"/>
                <w:szCs w:val="20"/>
              </w:rPr>
              <w:t xml:space="preserve">-на-Дону, ул. Доватора 259, ИНН 6168019228, ОГРН </w:t>
            </w:r>
            <w:r w:rsidR="005F2BA1" w:rsidRPr="005F2BA1">
              <w:rPr>
                <w:rFonts w:ascii="Times New Roman" w:hAnsi="Times New Roman"/>
                <w:szCs w:val="20"/>
              </w:rPr>
              <w:t xml:space="preserve">1076168005341), размещенной на сайте </w:t>
            </w:r>
            <w:hyperlink r:id="rId7" w:history="1">
              <w:r w:rsidR="005F2BA1" w:rsidRPr="005F2BA1">
                <w:rPr>
                  <w:rStyle w:val="af0"/>
                  <w:rFonts w:ascii="Times New Roman" w:hAnsi="Times New Roman"/>
                  <w:szCs w:val="20"/>
                </w:rPr>
                <w:t>https://sales-zapad.aaa-motors.ru/</w:t>
              </w:r>
            </w:hyperlink>
            <w:r w:rsidRPr="005F2BA1">
              <w:rPr>
                <w:rFonts w:ascii="Times New Roman" w:hAnsi="Times New Roman" w:cs="Times New Roman"/>
                <w:sz w:val="20"/>
                <w:szCs w:val="20"/>
              </w:rPr>
              <w:t>, и/или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в Уголке потребителя </w:t>
            </w:r>
            <w:r w:rsidR="005F2BA1">
              <w:rPr>
                <w:rFonts w:ascii="Times New Roman" w:hAnsi="Times New Roman" w:cs="Times New Roman"/>
                <w:sz w:val="20"/>
                <w:szCs w:val="20"/>
              </w:rPr>
              <w:t>ООО «Формула-ФР»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«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»), и в соответствии с ее условиями даю нижеперечисленным Операторам</w:t>
            </w:r>
            <w:r w:rsidR="00281F51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Согласие на обработку моих персональных данных, указанных выше, а именно:</w:t>
            </w:r>
          </w:p>
          <w:p w14:paraId="363030AE" w14:textId="1B0AE301" w:rsidR="00DC267B" w:rsidRPr="00C55BDA" w:rsidRDefault="00DC267B" w:rsidP="006D2D2C">
            <w:pPr>
              <w:pStyle w:val="a4"/>
              <w:spacing w:after="0"/>
              <w:ind w:left="0"/>
              <w:jc w:val="both"/>
              <w:rPr>
                <w:rFonts w:ascii="Times New Roman" w:eastAsiaTheme="minorHAnsi" w:hAnsi="Times New Roman" w:cs="Times New Roman"/>
                <w:szCs w:val="20"/>
              </w:rPr>
            </w:pPr>
            <w:r w:rsidRPr="00C55BDA">
              <w:rPr>
                <w:rFonts w:ascii="Times New Roman" w:eastAsiaTheme="minorHAnsi" w:hAnsi="Times New Roman" w:cs="Times New Roman"/>
                <w:szCs w:val="20"/>
              </w:rPr>
              <w:t>Фамилия/имя/отчество (на русском языке) и любая его часть</w:t>
            </w:r>
            <w:r w:rsidR="00BA58B3" w:rsidRPr="00C55BDA">
              <w:rPr>
                <w:rFonts w:ascii="Times New Roman" w:eastAsiaTheme="minorHAnsi" w:hAnsi="Times New Roman" w:cs="Times New Roman"/>
                <w:szCs w:val="20"/>
              </w:rPr>
              <w:t>,</w:t>
            </w:r>
            <w:r w:rsidRPr="00C55BDA">
              <w:rPr>
                <w:rFonts w:ascii="Times New Roman" w:eastAsiaTheme="minorHAnsi" w:hAnsi="Times New Roman" w:cs="Times New Roman"/>
                <w:szCs w:val="20"/>
              </w:rPr>
              <w:t xml:space="preserve"> </w:t>
            </w:r>
            <w:r w:rsidR="00BA58B3" w:rsidRPr="00C55BDA">
              <w:rPr>
                <w:rFonts w:ascii="Times New Roman" w:eastAsiaTheme="minorHAnsi" w:hAnsi="Times New Roman" w:cs="Times New Roman"/>
                <w:szCs w:val="20"/>
              </w:rPr>
              <w:t xml:space="preserve">пол, дата/месяц/год рождения, </w:t>
            </w:r>
            <w:r w:rsidRPr="00C55BDA">
              <w:rPr>
                <w:rFonts w:ascii="Times New Roman" w:eastAsiaTheme="minorHAnsi" w:hAnsi="Times New Roman" w:cs="Times New Roman"/>
                <w:szCs w:val="20"/>
              </w:rPr>
              <w:t xml:space="preserve">номер контактного телефона; адрес электронной почты, </w:t>
            </w:r>
          </w:p>
          <w:p w14:paraId="71C849DE" w14:textId="77777777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 следующих условиях:</w:t>
            </w:r>
          </w:p>
          <w:p w14:paraId="2BC6AE81" w14:textId="20F52629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использование; в электронном виде и на бумажном носителе); передача (предоставление, доступ), за исключением распространения; </w:t>
            </w:r>
            <w:r w:rsidR="003B4748" w:rsidRPr="0044251F">
              <w:rPr>
                <w:rFonts w:ascii="Times New Roman" w:hAnsi="Times New Roman" w:cs="Times New Roman"/>
                <w:sz w:val="20"/>
                <w:szCs w:val="20"/>
              </w:rPr>
              <w:t>передача третьим лицам на основании договора с Оператором</w:t>
            </w:r>
            <w:r w:rsidR="003B4748" w:rsidRPr="00442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="003B47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</w:t>
            </w:r>
            <w:r w:rsidR="00096A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их передачи),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C55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21513A" w14:textId="597BF0BA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с целью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 меня о товарах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/работах/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услугах Операторов, о предстоящих акциях и скидках на товары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/работы/услуги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Операторов, о проведении маркетинговых программ и мероприятий по продвижению товаров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/работ/услуг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реализуемых на территории РФ Операторами, в том числе путем проведения культурных и развлекательных мероприятий,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огласен(сна) на получение вышеуказанной информации по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номеру контактного телефона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адресу </w:t>
            </w:r>
            <w:proofErr w:type="spellStart"/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55B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ненужное вычеркнуть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) путем отправки Операторами 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</w:t>
            </w:r>
            <w:r w:rsidR="005A2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F98" w:rsidRPr="005A2F98">
              <w:rPr>
                <w:rFonts w:ascii="Times New Roman" w:hAnsi="Times New Roman" w:cs="Times New Roman"/>
                <w:sz w:val="20"/>
                <w:szCs w:val="20"/>
              </w:rPr>
              <w:t>Telegram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 тому подобных.</w:t>
            </w:r>
          </w:p>
          <w:p w14:paraId="1935C0B1" w14:textId="652848BE" w:rsidR="00DC267B" w:rsidRPr="00F57015" w:rsidRDefault="00DC267B" w:rsidP="00F57015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7015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F5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3E2DF6A2" w14:textId="77777777" w:rsidR="00DC267B" w:rsidRPr="00F57015" w:rsidRDefault="00DC267B" w:rsidP="00F57015">
            <w:pPr>
              <w:pStyle w:val="a4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701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**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F5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045B6CC5" w14:textId="72D373DD" w:rsidR="00DC267B" w:rsidRPr="00C55BDA" w:rsidRDefault="00DC267B" w:rsidP="004049ED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C55BDA">
              <w:rPr>
                <w:rFonts w:ascii="Times New Roman" w:hAnsi="Times New Roman" w:cs="Times New Roman"/>
                <w:szCs w:val="20"/>
                <w:u w:val="single"/>
              </w:rPr>
              <w:t xml:space="preserve">Срок действия настоящего </w:t>
            </w:r>
            <w:r w:rsidR="004049ED" w:rsidRPr="00C55BDA">
              <w:rPr>
                <w:rFonts w:ascii="Times New Roman" w:hAnsi="Times New Roman" w:cs="Times New Roman"/>
                <w:szCs w:val="20"/>
                <w:u w:val="single"/>
              </w:rPr>
              <w:t>согласия</w:t>
            </w:r>
            <w:r w:rsidRPr="00C55BDA">
              <w:rPr>
                <w:rFonts w:ascii="Times New Roman" w:hAnsi="Times New Roman" w:cs="Times New Roman"/>
                <w:szCs w:val="20"/>
                <w:u w:val="single"/>
              </w:rPr>
              <w:t xml:space="preserve"> на обработку персональных данных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: до момента отзыва выдавшим его лицом. </w:t>
            </w:r>
            <w:r w:rsidRPr="00C55BDA">
              <w:rPr>
                <w:rFonts w:ascii="Times New Roman" w:hAnsi="Times New Roman" w:cs="Times New Roman"/>
                <w:szCs w:val="20"/>
              </w:rPr>
              <w:t>Я соглашаюсь с тем, что изменение адреса(</w:t>
            </w:r>
            <w:proofErr w:type="spellStart"/>
            <w:r w:rsidRPr="00C55BDA">
              <w:rPr>
                <w:rFonts w:ascii="Times New Roman" w:hAnsi="Times New Roman" w:cs="Times New Roman"/>
                <w:szCs w:val="20"/>
              </w:rPr>
              <w:t>ов</w:t>
            </w:r>
            <w:proofErr w:type="spellEnd"/>
            <w:r w:rsidRPr="00C55BDA">
              <w:rPr>
                <w:rFonts w:ascii="Times New Roman" w:hAnsi="Times New Roman" w:cs="Times New Roman"/>
                <w:szCs w:val="20"/>
              </w:rPr>
              <w:t>) регистрации Оператора(</w:t>
            </w:r>
            <w:proofErr w:type="spellStart"/>
            <w:r w:rsidRPr="00C55BDA">
              <w:rPr>
                <w:rFonts w:ascii="Times New Roman" w:hAnsi="Times New Roman" w:cs="Times New Roman"/>
                <w:szCs w:val="20"/>
              </w:rPr>
              <w:t>ов</w:t>
            </w:r>
            <w:proofErr w:type="spellEnd"/>
            <w:r w:rsidRPr="00C55BDA">
              <w:rPr>
                <w:rFonts w:ascii="Times New Roman" w:hAnsi="Times New Roman" w:cs="Times New Roman"/>
                <w:szCs w:val="20"/>
              </w:rPr>
              <w:t xml:space="preserve">) не является основанием для прекращения (отзыва) настоящего согласия либо изменения его условий, не относящихся </w:t>
            </w:r>
            <w:proofErr w:type="gramStart"/>
            <w:r w:rsidRPr="00C55BDA">
              <w:rPr>
                <w:rFonts w:ascii="Times New Roman" w:hAnsi="Times New Roman" w:cs="Times New Roman"/>
                <w:szCs w:val="20"/>
              </w:rPr>
              <w:t>к  данным</w:t>
            </w:r>
            <w:proofErr w:type="gramEnd"/>
            <w:r w:rsidRPr="00C55BDA">
              <w:rPr>
                <w:rFonts w:ascii="Times New Roman" w:hAnsi="Times New Roman" w:cs="Times New Roman"/>
                <w:szCs w:val="20"/>
              </w:rPr>
              <w:t xml:space="preserve"> об адресе регистрации Оператора(</w:t>
            </w:r>
            <w:proofErr w:type="spellStart"/>
            <w:r w:rsidRPr="00C55BDA">
              <w:rPr>
                <w:rFonts w:ascii="Times New Roman" w:hAnsi="Times New Roman" w:cs="Times New Roman"/>
                <w:szCs w:val="20"/>
              </w:rPr>
              <w:t>ов</w:t>
            </w:r>
            <w:proofErr w:type="spellEnd"/>
            <w:r w:rsidRPr="00C55BDA">
              <w:rPr>
                <w:rFonts w:ascii="Times New Roman" w:hAnsi="Times New Roman" w:cs="Times New Roman"/>
                <w:szCs w:val="20"/>
              </w:rPr>
              <w:t xml:space="preserve">).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>Настоящим</w:t>
            </w:r>
            <w:r w:rsidRPr="00C55BD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подтверждаю, что я уведомлен(а) </w:t>
            </w:r>
            <w:r w:rsidR="00901FAE"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о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>том, что:</w:t>
            </w:r>
          </w:p>
          <w:p w14:paraId="426864EF" w14:textId="77777777" w:rsidR="00DC267B" w:rsidRPr="00C55BDA" w:rsidRDefault="00DC267B" w:rsidP="006D2D2C">
            <w:pPr>
              <w:tabs>
                <w:tab w:val="num" w:pos="-108"/>
                <w:tab w:val="num" w:pos="34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- я вправе получать сведения о наличии своих персональных данных у вышеуказанных Операторов; </w:t>
            </w:r>
          </w:p>
          <w:p w14:paraId="39F4F479" w14:textId="77777777" w:rsidR="00DC267B" w:rsidRPr="00C55BDA" w:rsidRDefault="00DC267B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-  я вправе ознакомиться со своими персональными данными (за исключением случаев, указанных в п. 8 ст. </w:t>
            </w:r>
            <w:proofErr w:type="gramStart"/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14  ФЗ</w:t>
            </w:r>
            <w:proofErr w:type="gramEnd"/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от 27.07.2006 г. № 152 - ФЗ «О персональных данных»);</w:t>
            </w:r>
          </w:p>
          <w:p w14:paraId="0553A306" w14:textId="5A694ED7" w:rsidR="00DC267B" w:rsidRPr="00C55BDA" w:rsidRDefault="00DC267B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- для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Ростов-на-Дону, ул. Текучева, 348а, ОГРН 1076168002569, ИНН 6168016435)</w:t>
            </w:r>
            <w:r w:rsidR="005F2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1C138" w14:textId="20EEF930" w:rsidR="00DC267B" w:rsidRPr="00C55BDA" w:rsidRDefault="00DC267B" w:rsidP="006D2D2C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- для отзыва согласия на обработку персональных данных, а также для исключения или исправления</w:t>
            </w:r>
            <w:r w:rsidR="00BA21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дополнения</w:t>
            </w:r>
            <w:r w:rsidR="00BA214B">
              <w:rPr>
                <w:rFonts w:ascii="Times New Roman" w:hAnsi="Times New Roman" w:cs="Times New Roman"/>
                <w:sz w:val="20"/>
                <w:szCs w:val="20"/>
              </w:rPr>
              <w:t>/изменения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Ростов-на-Дону, ул. Текучева, 348а, ОГРН 1076168002569, ИНН 6168016435). Заявление должно содержать ФИО,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заявителя, а также дату составления заявления и собственноручную подпись заявителя. </w:t>
            </w:r>
          </w:p>
          <w:p w14:paraId="7C7E6957" w14:textId="77777777" w:rsidR="00DC267B" w:rsidRPr="00C55BDA" w:rsidRDefault="00DC267B" w:rsidP="006D2D2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CEDA395" w14:textId="77777777" w:rsidR="00DC267B" w:rsidRPr="00A85473" w:rsidRDefault="00DC267B" w:rsidP="00DC267B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14:paraId="53A96C4F" w14:textId="77777777" w:rsidR="00DC267B" w:rsidRPr="00A85473" w:rsidRDefault="00DC267B" w:rsidP="00DC267B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14:paraId="73F70CD2" w14:textId="77777777" w:rsidR="005130B1" w:rsidRPr="001956DC" w:rsidRDefault="00DC267B" w:rsidP="005130B1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A85473">
        <w:rPr>
          <w:rFonts w:ascii="Times New Roman" w:hAnsi="Times New Roman" w:cs="Times New Roman"/>
          <w:b/>
          <w:szCs w:val="20"/>
          <w:vertAlign w:val="superscript"/>
        </w:rPr>
        <w:t xml:space="preserve">1 </w:t>
      </w:r>
      <w:r w:rsidR="005130B1">
        <w:rPr>
          <w:rFonts w:ascii="Times New Roman" w:hAnsi="Times New Roman" w:cs="Times New Roman"/>
          <w:sz w:val="14"/>
          <w:szCs w:val="14"/>
        </w:rPr>
        <w:t>О</w:t>
      </w:r>
      <w:r w:rsidR="005130B1" w:rsidRPr="003B412D">
        <w:rPr>
          <w:rFonts w:ascii="Times New Roman" w:hAnsi="Times New Roman" w:cs="Times New Roman"/>
          <w:sz w:val="14"/>
          <w:szCs w:val="14"/>
        </w:rPr>
        <w:t>ператор</w:t>
      </w:r>
      <w:r w:rsidR="005130B1">
        <w:rPr>
          <w:rFonts w:ascii="Times New Roman" w:hAnsi="Times New Roman" w:cs="Times New Roman"/>
          <w:sz w:val="14"/>
          <w:szCs w:val="14"/>
        </w:rPr>
        <w:t>ы</w:t>
      </w:r>
      <w:r w:rsidR="005130B1" w:rsidRPr="003B412D">
        <w:rPr>
          <w:rFonts w:ascii="Times New Roman" w:hAnsi="Times New Roman" w:cs="Times New Roman"/>
          <w:sz w:val="14"/>
          <w:szCs w:val="14"/>
        </w:rPr>
        <w:t xml:space="preserve">: </w:t>
      </w:r>
      <w:r w:rsidR="005130B1" w:rsidRPr="00B84AED">
        <w:rPr>
          <w:rFonts w:ascii="Times New Roman" w:hAnsi="Times New Roman"/>
          <w:sz w:val="14"/>
          <w:szCs w:val="14"/>
        </w:rPr>
        <w:t>ООО «СЗ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ТеатралСтрой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Ростов-на-Дон</w:t>
      </w:r>
      <w:r w:rsidR="005130B1">
        <w:rPr>
          <w:rFonts w:ascii="Times New Roman" w:hAnsi="Times New Roman"/>
          <w:sz w:val="14"/>
          <w:szCs w:val="14"/>
        </w:rPr>
        <w:t>у, ул. Текучева, д. 350, оф. 15,</w:t>
      </w:r>
      <w:r w:rsidR="005130B1" w:rsidRPr="00B84AED">
        <w:rPr>
          <w:rFonts w:ascii="Times New Roman" w:hAnsi="Times New Roman"/>
          <w:sz w:val="14"/>
          <w:szCs w:val="14"/>
        </w:rPr>
        <w:t xml:space="preserve"> ОГРН 1216100011049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ИНН 6167200791)</w:t>
      </w:r>
      <w:r w:rsidR="005130B1">
        <w:rPr>
          <w:rFonts w:ascii="Times New Roman" w:hAnsi="Times New Roman"/>
          <w:sz w:val="14"/>
          <w:szCs w:val="14"/>
        </w:rPr>
        <w:t xml:space="preserve">; </w:t>
      </w:r>
      <w:r w:rsidR="005130B1" w:rsidRPr="00075430">
        <w:rPr>
          <w:rFonts w:ascii="Times New Roman" w:hAnsi="Times New Roman"/>
          <w:sz w:val="14"/>
          <w:szCs w:val="14"/>
        </w:rPr>
        <w:t>ООО «ААА Моторс» (344000, г. Ростов-на-Дону,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Ростов-на-Дону, ул. Текучева, 350а, оф.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Ростов-на-Дону, ул. Текучева, 352а; ОГРН 1116194001879, ИНН 6194000103); ООО «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ФормулаЛ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Дону,ул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350а; ОГРН 1086168000050, ИНН 6168019588); ООО «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ФормулаМ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-на-Дону, ул. Текучева, 159а; ОГРН 1086168004724, ИНН  6168024644); </w:t>
      </w:r>
      <w:r w:rsidR="005130B1" w:rsidRPr="00B84AED">
        <w:rPr>
          <w:rFonts w:ascii="Times New Roman" w:hAnsi="Times New Roman"/>
          <w:sz w:val="14"/>
          <w:szCs w:val="14"/>
        </w:rPr>
        <w:t>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ФормулаА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</w:t>
      </w:r>
      <w:r w:rsidR="005130B1">
        <w:rPr>
          <w:rFonts w:ascii="Times New Roman" w:hAnsi="Times New Roman"/>
          <w:sz w:val="14"/>
          <w:szCs w:val="14"/>
        </w:rPr>
        <w:t>(</w:t>
      </w:r>
      <w:r w:rsidR="005130B1" w:rsidRPr="00B84AED">
        <w:rPr>
          <w:rFonts w:ascii="Times New Roman" w:hAnsi="Times New Roman"/>
          <w:sz w:val="14"/>
          <w:szCs w:val="14"/>
        </w:rPr>
        <w:t xml:space="preserve">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Театральный,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60Е, стр. 1, оф. 202, ОГРН 1086168004713, ИНН 6168024651</w:t>
      </w:r>
      <w:r w:rsidR="005130B1">
        <w:rPr>
          <w:rFonts w:ascii="Times New Roman" w:hAnsi="Times New Roman"/>
          <w:sz w:val="14"/>
          <w:szCs w:val="14"/>
        </w:rPr>
        <w:t xml:space="preserve">); </w:t>
      </w:r>
      <w:r w:rsidR="005130B1" w:rsidRPr="00075430">
        <w:rPr>
          <w:rFonts w:ascii="Times New Roman" w:hAnsi="Times New Roman"/>
          <w:sz w:val="14"/>
          <w:szCs w:val="14"/>
        </w:rPr>
        <w:t xml:space="preserve">ООО «ААА моторс Центр» (344000,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. город Ростов-на-Дону, г.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</w:t>
      </w:r>
      <w:proofErr w:type="gramStart"/>
      <w:r w:rsidR="005130B1" w:rsidRPr="00075430">
        <w:rPr>
          <w:rFonts w:ascii="Times New Roman" w:hAnsi="Times New Roman"/>
          <w:sz w:val="14"/>
          <w:szCs w:val="14"/>
        </w:rPr>
        <w:t xml:space="preserve">Дону, 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пр</w:t>
      </w:r>
      <w:proofErr w:type="gramEnd"/>
      <w:r w:rsidR="005130B1" w:rsidRPr="00075430">
        <w:rPr>
          <w:rFonts w:ascii="Times New Roman" w:hAnsi="Times New Roman"/>
          <w:sz w:val="14"/>
          <w:szCs w:val="14"/>
        </w:rPr>
        <w:t>-кт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. город Ростов-на-Дону, г. Ростов-на-Дону, ул. Доватора, зд.259; ОГРН 1076168005341, ИНН 6168019228);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 Ростов-на-Дону,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-на-Дону, ул. Текучева, 352а; ОГРН </w:t>
      </w:r>
      <w:r w:rsidR="005130B1" w:rsidRPr="00B84AED">
        <w:rPr>
          <w:rFonts w:ascii="Times New Roman" w:hAnsi="Times New Roman"/>
          <w:sz w:val="14"/>
          <w:szCs w:val="14"/>
        </w:rPr>
        <w:t xml:space="preserve">1066168061618, ИНН 6168011116), ООО «Элерон»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="005130B1" w:rsidRPr="00B84AED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B84AED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B84AED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Театральный, 60в; ОГРН 1096168000720, ИНН  6168026539), ООО «ИТ-Сервис» (344000 г. Ростов-на-Дону, ул. Текучева, 348а; ОГРН 1076168002569, ИНН 6168016435), ООО «Беркут-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Проф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» (344000, г. Ростов-на-Дону, ул. Варфоломеева, 261/81, оф. 718; ОГРН 1076168004923, ИНН 6168018792), ООО «Группа компаний АДМ» (</w:t>
      </w:r>
      <w:r w:rsidR="005130B1" w:rsidRPr="00532FC7">
        <w:rPr>
          <w:rFonts w:ascii="Times New Roman" w:hAnsi="Times New Roman"/>
          <w:sz w:val="14"/>
          <w:szCs w:val="14"/>
        </w:rPr>
        <w:t xml:space="preserve">344012, Российская Федерация, Ростовская обл., </w:t>
      </w:r>
      <w:proofErr w:type="spellStart"/>
      <w:r w:rsidR="005130B1" w:rsidRPr="00532FC7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532FC7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</w:t>
      </w:r>
      <w:proofErr w:type="spellStart"/>
      <w:r w:rsidR="005130B1" w:rsidRPr="00532FC7">
        <w:rPr>
          <w:rFonts w:ascii="Times New Roman" w:hAnsi="Times New Roman"/>
          <w:sz w:val="14"/>
          <w:szCs w:val="14"/>
        </w:rPr>
        <w:t>Юфимцева</w:t>
      </w:r>
      <w:proofErr w:type="spellEnd"/>
      <w:r w:rsidR="005130B1" w:rsidRPr="00532FC7">
        <w:rPr>
          <w:rFonts w:ascii="Times New Roman" w:hAnsi="Times New Roman"/>
          <w:sz w:val="14"/>
          <w:szCs w:val="14"/>
        </w:rPr>
        <w:t>, д. 10/1, ком. 5-6-7-8</w:t>
      </w:r>
      <w:r w:rsidR="005130B1" w:rsidRPr="00B84AED">
        <w:rPr>
          <w:rFonts w:ascii="Times New Roman" w:hAnsi="Times New Roman"/>
          <w:sz w:val="14"/>
          <w:szCs w:val="14"/>
        </w:rPr>
        <w:t>; ОГРН 1026104363790, ИНН 6168046408), ИП Ивлева Наталия Викторовна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(3440</w:t>
      </w:r>
      <w:r w:rsidR="005130B1">
        <w:rPr>
          <w:rFonts w:ascii="Times New Roman" w:hAnsi="Times New Roman"/>
          <w:sz w:val="14"/>
          <w:szCs w:val="14"/>
        </w:rPr>
        <w:t>15</w:t>
      </w:r>
      <w:r w:rsidR="005130B1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ул.Р.Зорге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, д.41, кор.46, кв.174;  ОГРНИП: 323619600269519, ИНН: 616899251645),  ООО «Плаза-Сервис» (344082, г.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Астор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(344082, г.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348а, оф. 201; ОГРН 1046168001879, ИНН 6168911692),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Эвалан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49/97, оф. 301; ОГРН 1086168003063, ИНН 6168023337),  ООО </w:t>
      </w:r>
      <w:r w:rsidR="005130B1">
        <w:rPr>
          <w:rFonts w:ascii="Times New Roman" w:hAnsi="Times New Roman"/>
          <w:sz w:val="14"/>
          <w:szCs w:val="14"/>
        </w:rPr>
        <w:t>«</w:t>
      </w:r>
      <w:r w:rsidR="005130B1" w:rsidRPr="00B84AED">
        <w:rPr>
          <w:rFonts w:ascii="Times New Roman" w:hAnsi="Times New Roman"/>
          <w:sz w:val="14"/>
          <w:szCs w:val="14"/>
        </w:rPr>
        <w:t>СЗ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Элефант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-А» (344049,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</w:t>
      </w:r>
      <w:r w:rsidR="005130B1">
        <w:rPr>
          <w:rFonts w:ascii="Times New Roman" w:hAnsi="Times New Roman"/>
          <w:sz w:val="14"/>
          <w:szCs w:val="14"/>
        </w:rPr>
        <w:t xml:space="preserve"> Ростов-на-Дону, ул. Доватора, </w:t>
      </w:r>
      <w:proofErr w:type="spellStart"/>
      <w:r w:rsidR="005130B1">
        <w:rPr>
          <w:rFonts w:ascii="Times New Roman" w:hAnsi="Times New Roman"/>
          <w:sz w:val="14"/>
          <w:szCs w:val="14"/>
        </w:rPr>
        <w:t>вл</w:t>
      </w:r>
      <w:r w:rsidR="005130B1" w:rsidRPr="00B84AED">
        <w:rPr>
          <w:rFonts w:ascii="Times New Roman" w:hAnsi="Times New Roman"/>
          <w:sz w:val="14"/>
          <w:szCs w:val="14"/>
        </w:rPr>
        <w:t>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 xml:space="preserve">259; ОГРН 1096194004048, ИНН 6168029392); ООО «Универмаг Телеграф» (344082,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ОГРН 1116164001007, ИНН 6164302273), ООО «Галатея» (344082, г.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</w:t>
      </w:r>
      <w:r w:rsidR="005130B1">
        <w:rPr>
          <w:rFonts w:ascii="Times New Roman" w:hAnsi="Times New Roman"/>
          <w:sz w:val="14"/>
          <w:szCs w:val="14"/>
        </w:rPr>
        <w:t>о</w:t>
      </w:r>
      <w:r w:rsidR="005130B1" w:rsidRPr="00B84AED">
        <w:rPr>
          <w:rFonts w:ascii="Times New Roman" w:hAnsi="Times New Roman"/>
          <w:sz w:val="14"/>
          <w:szCs w:val="14"/>
        </w:rPr>
        <w:t xml:space="preserve">род Ростов-на-Дону, г. Ростов-на-Дону, ул. Текучева,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 Ростов-на-Дону, ул. Текучева, д. 350 оф. 15; ОГРН 1026104363724; ИНН 6168038622),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Авиор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352а, оф. 12; ОГРН 1196196010614; ИНН 6167145558), ООО «Тайгер» (344000, Ростовская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обл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Варфоломеева,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261/81, к. 3о; ОГРН 1026103166308; ИНН 6163003496),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Сэйлер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» (344</w:t>
      </w:r>
      <w:r w:rsidR="005130B1">
        <w:rPr>
          <w:rFonts w:ascii="Times New Roman" w:hAnsi="Times New Roman"/>
          <w:sz w:val="14"/>
          <w:szCs w:val="14"/>
        </w:rPr>
        <w:t>049</w:t>
      </w:r>
      <w:r w:rsidR="005130B1" w:rsidRPr="00B84AED">
        <w:rPr>
          <w:rFonts w:ascii="Times New Roman" w:hAnsi="Times New Roman"/>
          <w:sz w:val="14"/>
          <w:szCs w:val="14"/>
        </w:rPr>
        <w:t xml:space="preserve">, г. Ростов-на-Дону, ул. Доватора, 259; ОГРН 1126194000668; ИНН 6168057760), ИП Захарюта Татьяна Валентиновна (344025, г. Ростов-на-Дону, ул. 25-я линия, д. 5, кв. 18; ОГРНИП 304616125100162; ИНН 616100141009), ООО «МКП-Запад» (344049,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Доватора,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259, оф. 45; ОГРН 1216100022148;  ИНН 6168114898), 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Автокомторг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 Ростов-на-Дону, ул. Текучева, д. 350, оф. 14; ОГРН 1206100031796; ИНН 6167199391),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Автокон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(394033,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Воронеж, г. Воронеж,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 xml:space="preserve">ул. Остужева, д.68, оф. 38; ОГРН 1213600004200; ИНН 3663153896), ООО «ПС Сервис»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СтройСетьРесурс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</w:t>
      </w:r>
      <w:r w:rsidR="005130B1">
        <w:rPr>
          <w:rFonts w:ascii="Times New Roman" w:hAnsi="Times New Roman"/>
          <w:sz w:val="14"/>
          <w:szCs w:val="14"/>
        </w:rPr>
        <w:t>(</w:t>
      </w:r>
      <w:r w:rsidR="005130B1" w:rsidRPr="00B84AED">
        <w:rPr>
          <w:rFonts w:ascii="Times New Roman" w:hAnsi="Times New Roman"/>
          <w:sz w:val="14"/>
          <w:szCs w:val="14"/>
        </w:rPr>
        <w:t xml:space="preserve">344049,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 ул. Доватора, 259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ОГРН 1166196055398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ИНН 6168085608</w:t>
      </w:r>
      <w:r w:rsidR="005130B1">
        <w:rPr>
          <w:rFonts w:ascii="Times New Roman" w:hAnsi="Times New Roman"/>
          <w:sz w:val="14"/>
          <w:szCs w:val="14"/>
        </w:rPr>
        <w:t xml:space="preserve">); </w:t>
      </w:r>
      <w:r w:rsidR="005130B1" w:rsidRPr="00B84AED">
        <w:rPr>
          <w:rFonts w:ascii="Times New Roman" w:hAnsi="Times New Roman"/>
          <w:sz w:val="14"/>
          <w:szCs w:val="14"/>
        </w:rPr>
        <w:t>ООО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 xml:space="preserve">«АДМ Девелопмент»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влд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60/348, оф. 12; ОГРН 1226100011202; ИНН 6167203190), ООО «ХИТ ФМ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-на-Дону, пр. Буденновский, 49/97, оф. 35; ОГРН 1026103721270; ИНН 6165074799)</w:t>
      </w:r>
      <w:r w:rsidR="005130B1">
        <w:rPr>
          <w:rFonts w:ascii="Times New Roman" w:hAnsi="Times New Roman"/>
          <w:sz w:val="14"/>
          <w:szCs w:val="14"/>
        </w:rPr>
        <w:t>.</w:t>
      </w:r>
    </w:p>
    <w:p w14:paraId="014CA32E" w14:textId="34D1BCD5" w:rsidR="00C2751C" w:rsidRPr="00C2751C" w:rsidRDefault="00C2751C" w:rsidP="00C2751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41CC0A6" w14:textId="77777777" w:rsidR="00C2751C" w:rsidRPr="00C2751C" w:rsidRDefault="00C2751C" w:rsidP="00C2751C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0543380" w14:textId="77777777" w:rsidR="002D3109" w:rsidRPr="003B412D" w:rsidRDefault="002D3109" w:rsidP="00987C55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D3109" w:rsidRPr="003B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7123" w14:textId="77777777" w:rsidR="00B44D74" w:rsidRDefault="00B44D74" w:rsidP="00281F51">
      <w:pPr>
        <w:spacing w:after="0" w:line="240" w:lineRule="auto"/>
      </w:pPr>
      <w:r>
        <w:separator/>
      </w:r>
    </w:p>
  </w:endnote>
  <w:endnote w:type="continuationSeparator" w:id="0">
    <w:p w14:paraId="5592A537" w14:textId="77777777" w:rsidR="00B44D74" w:rsidRDefault="00B44D74" w:rsidP="0028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3931" w14:textId="77777777" w:rsidR="00B44D74" w:rsidRDefault="00B44D74" w:rsidP="00281F51">
      <w:pPr>
        <w:spacing w:after="0" w:line="240" w:lineRule="auto"/>
      </w:pPr>
      <w:r>
        <w:separator/>
      </w:r>
    </w:p>
  </w:footnote>
  <w:footnote w:type="continuationSeparator" w:id="0">
    <w:p w14:paraId="6CAFF966" w14:textId="77777777" w:rsidR="00B44D74" w:rsidRDefault="00B44D74" w:rsidP="00281F51">
      <w:pPr>
        <w:spacing w:after="0" w:line="240" w:lineRule="auto"/>
      </w:pPr>
      <w:r>
        <w:continuationSeparator/>
      </w:r>
    </w:p>
  </w:footnote>
  <w:footnote w:id="1">
    <w:p w14:paraId="6F9F3742" w14:textId="08D760F0" w:rsidR="00281F51" w:rsidRDefault="00281F51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7B"/>
    <w:rsid w:val="00006F34"/>
    <w:rsid w:val="00016375"/>
    <w:rsid w:val="00096A31"/>
    <w:rsid w:val="0014297D"/>
    <w:rsid w:val="002172E1"/>
    <w:rsid w:val="00281F51"/>
    <w:rsid w:val="002D3109"/>
    <w:rsid w:val="00301C7E"/>
    <w:rsid w:val="003B4748"/>
    <w:rsid w:val="004049ED"/>
    <w:rsid w:val="004809AA"/>
    <w:rsid w:val="005130B1"/>
    <w:rsid w:val="005A2F98"/>
    <w:rsid w:val="005B5E43"/>
    <w:rsid w:val="005F2BA1"/>
    <w:rsid w:val="00901FAE"/>
    <w:rsid w:val="00971562"/>
    <w:rsid w:val="00987C55"/>
    <w:rsid w:val="00B14088"/>
    <w:rsid w:val="00B44D74"/>
    <w:rsid w:val="00B96BA7"/>
    <w:rsid w:val="00BA214B"/>
    <w:rsid w:val="00BA58B3"/>
    <w:rsid w:val="00C03C46"/>
    <w:rsid w:val="00C2751C"/>
    <w:rsid w:val="00C55BDA"/>
    <w:rsid w:val="00CF3402"/>
    <w:rsid w:val="00DC267B"/>
    <w:rsid w:val="00DC6CA0"/>
    <w:rsid w:val="00E54F0D"/>
    <w:rsid w:val="00F57015"/>
    <w:rsid w:val="00F57E72"/>
    <w:rsid w:val="00F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4C301"/>
  <w15:chartTrackingRefBased/>
  <w15:docId w15:val="{17EC7965-9D12-4E5A-BC08-AC9ABF6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67B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uiPriority w:val="99"/>
    <w:semiHidden/>
    <w:unhideWhenUsed/>
    <w:rsid w:val="00DC26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267B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267B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67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16375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16375"/>
    <w:rPr>
      <w:rFonts w:ascii="Arial" w:eastAsiaTheme="minorEastAsia" w:hAnsi="Arial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81F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1F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1F51"/>
    <w:rPr>
      <w:vertAlign w:val="superscript"/>
    </w:rPr>
  </w:style>
  <w:style w:type="paragraph" w:styleId="af">
    <w:name w:val="Revision"/>
    <w:hidden/>
    <w:uiPriority w:val="99"/>
    <w:semiHidden/>
    <w:rsid w:val="005B5E43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5F2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es-zapad.aaa-moto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60C4-76BC-4D40-93FC-EC005D59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2</cp:revision>
  <dcterms:created xsi:type="dcterms:W3CDTF">2025-07-18T07:49:00Z</dcterms:created>
  <dcterms:modified xsi:type="dcterms:W3CDTF">2025-07-18T07:49:00Z</dcterms:modified>
</cp:coreProperties>
</file>